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2A" w:rsidRPr="00413A6D" w:rsidRDefault="00A90F54" w:rsidP="002F1E2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3A6D">
        <w:rPr>
          <w:rStyle w:val="HTML"/>
          <w:b/>
          <w:bCs/>
          <w:color w:val="C00000"/>
        </w:rPr>
        <w:t xml:space="preserve">                       </w:t>
      </w:r>
      <w:r w:rsidR="00CB30AB" w:rsidRPr="00413A6D">
        <w:rPr>
          <w:rStyle w:val="HTML"/>
          <w:b/>
          <w:bCs/>
          <w:color w:val="C00000"/>
        </w:rPr>
        <w:t xml:space="preserve">               </w:t>
      </w:r>
      <w:r w:rsidR="00D72BA9" w:rsidRPr="00413A6D">
        <w:rPr>
          <w:rFonts w:ascii="Times New Roman" w:hAnsi="Times New Roman" w:cs="Times New Roman"/>
          <w:b/>
          <w:color w:val="C00000"/>
          <w:sz w:val="28"/>
          <w:szCs w:val="28"/>
        </w:rPr>
        <w:t>Статья 90</w:t>
      </w:r>
      <w:r w:rsidR="002F1E2A" w:rsidRPr="00413A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Уголовного Кодекса Республики Беларусь</w:t>
      </w:r>
    </w:p>
    <w:p w:rsidR="00A90F54" w:rsidRPr="00CB30AB" w:rsidRDefault="00A90F54" w:rsidP="00CB30AB">
      <w:pPr>
        <w:pStyle w:val="titlek"/>
        <w:jc w:val="center"/>
        <w:rPr>
          <w:b/>
          <w:sz w:val="28"/>
          <w:szCs w:val="28"/>
        </w:rPr>
      </w:pPr>
      <w:r w:rsidRPr="00CB30AB">
        <w:rPr>
          <w:rStyle w:val="HTML"/>
          <w:b/>
          <w:bCs/>
          <w:color w:val="000080"/>
          <w:sz w:val="28"/>
          <w:szCs w:val="28"/>
        </w:rPr>
        <w:t>Уголовный</w:t>
      </w:r>
      <w:r w:rsidRPr="00CB30AB">
        <w:rPr>
          <w:b/>
          <w:bCs/>
          <w:color w:val="000080"/>
          <w:sz w:val="28"/>
          <w:szCs w:val="28"/>
        </w:rPr>
        <w:t xml:space="preserve"> </w:t>
      </w:r>
      <w:r w:rsidRPr="00CB30AB">
        <w:rPr>
          <w:rStyle w:val="HTML"/>
          <w:b/>
          <w:bCs/>
          <w:color w:val="000080"/>
          <w:sz w:val="28"/>
          <w:szCs w:val="28"/>
        </w:rPr>
        <w:t>кодекс</w:t>
      </w:r>
      <w:r w:rsidRPr="00CB30AB">
        <w:rPr>
          <w:b/>
          <w:bCs/>
          <w:color w:val="000080"/>
          <w:sz w:val="28"/>
          <w:szCs w:val="28"/>
        </w:rPr>
        <w:t xml:space="preserve"> Республики Беларусь</w:t>
      </w:r>
    </w:p>
    <w:p w:rsidR="00A90F54" w:rsidRPr="00097D8F" w:rsidRDefault="00A90F54" w:rsidP="00A90F54">
      <w:pPr>
        <w:pStyle w:val="newncpi"/>
        <w:jc w:val="center"/>
        <w:rPr>
          <w:sz w:val="28"/>
          <w:szCs w:val="28"/>
        </w:rPr>
      </w:pPr>
      <w:r w:rsidRPr="00097D8F">
        <w:rPr>
          <w:rStyle w:val="datepr"/>
          <w:sz w:val="28"/>
          <w:szCs w:val="28"/>
        </w:rPr>
        <w:t>9 июля 1999 г.</w:t>
      </w:r>
      <w:r w:rsidRPr="00097D8F">
        <w:rPr>
          <w:rStyle w:val="number"/>
          <w:sz w:val="28"/>
          <w:szCs w:val="28"/>
        </w:rPr>
        <w:t xml:space="preserve"> № 275-З</w:t>
      </w:r>
    </w:p>
    <w:p w:rsidR="00A90F54" w:rsidRPr="00097D8F" w:rsidRDefault="00A90F54" w:rsidP="00A90F54">
      <w:pPr>
        <w:pStyle w:val="prinodobren"/>
        <w:rPr>
          <w:sz w:val="28"/>
          <w:szCs w:val="28"/>
        </w:rPr>
      </w:pPr>
      <w:r w:rsidRPr="00097D8F">
        <w:rPr>
          <w:sz w:val="28"/>
          <w:szCs w:val="28"/>
        </w:rPr>
        <w:t>Принят Палатой представителей 2 июня 1999 года</w:t>
      </w:r>
      <w:r w:rsidRPr="00097D8F">
        <w:rPr>
          <w:sz w:val="28"/>
          <w:szCs w:val="28"/>
        </w:rPr>
        <w:br/>
        <w:t>Одобрен Советом Республики 24 июня 1999 года</w:t>
      </w:r>
    </w:p>
    <w:p w:rsidR="00A90F54" w:rsidRPr="00097D8F" w:rsidRDefault="00767797" w:rsidP="00A90F54">
      <w:pPr>
        <w:pStyle w:val="prinodobren"/>
        <w:rPr>
          <w:sz w:val="28"/>
          <w:szCs w:val="28"/>
        </w:rPr>
      </w:pPr>
      <w:hyperlink r:id="rId5" w:anchor="a1" w:tooltip="-" w:history="1">
        <w:r w:rsidR="00A90F54" w:rsidRPr="00413A6D">
          <w:rPr>
            <w:rStyle w:val="a3"/>
            <w:color w:val="C00000"/>
            <w:sz w:val="28"/>
            <w:szCs w:val="28"/>
          </w:rPr>
          <w:t>Закон</w:t>
        </w:r>
      </w:hyperlink>
      <w:r w:rsidR="00A90F54" w:rsidRPr="00413A6D">
        <w:rPr>
          <w:color w:val="C00000"/>
          <w:sz w:val="28"/>
          <w:szCs w:val="28"/>
        </w:rPr>
        <w:t xml:space="preserve"> Республики Беларусь от 9 марта 2023 г. № 256-З </w:t>
      </w:r>
      <w:r w:rsidR="00A90F54" w:rsidRPr="00097D8F">
        <w:rPr>
          <w:sz w:val="28"/>
          <w:szCs w:val="28"/>
        </w:rPr>
        <w:t>(Национальный правовой Интернет-портал Республики Беларусь, 14.03.2023, 2/2976)</w:t>
      </w:r>
    </w:p>
    <w:p w:rsidR="00A90F54" w:rsidRPr="00413A6D" w:rsidRDefault="00D72BA9" w:rsidP="00A90F5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3A6D">
        <w:rPr>
          <w:rFonts w:ascii="Times New Roman" w:hAnsi="Times New Roman" w:cs="Times New Roman"/>
          <w:b/>
          <w:color w:val="C00000"/>
          <w:sz w:val="28"/>
          <w:szCs w:val="28"/>
        </w:rPr>
        <w:t>Статья 90</w:t>
      </w:r>
      <w:r w:rsidR="00A90F54" w:rsidRPr="00413A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Условно-досрочное освобождение от наказания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К лицам, отбывающим наказание в виде лишения права занимать определенные должности или заниматься определенной деятельностью, исправительных работ, ограничения по военной службе, ограничения свободы или лишения свободы, может быть применено условно-досрочное освобождение от наказания. При этом лицо может быть освобождено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и от дополнительного наказания.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2.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Условно-досрочное освобождение от наказания может быть применено к осужденному лишь при его примерном поведении, доказывающем исправление лица.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3.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Условно-досрочное освобождение от наказания может быть применено после фактического отбытия осужденным: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не менее половины срока наказания, назначенного судом </w:t>
      </w:r>
      <w:r w:rsidR="00DE5954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за преступление, не представляющее большой общественной опасности, или менее тяжкое преступление;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 xml:space="preserve">2) не менее двух третей срока наказания, назначенного судом за тяжкое преступление, а </w:t>
      </w:r>
      <w:proofErr w:type="gramStart"/>
      <w:r w:rsidRPr="00097D8F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97D8F">
        <w:rPr>
          <w:rFonts w:ascii="Times New Roman" w:hAnsi="Times New Roman" w:cs="Times New Roman"/>
          <w:sz w:val="28"/>
          <w:szCs w:val="28"/>
        </w:rPr>
        <w:t xml:space="preserve"> если ранее лицо осуждалось к лишению свободы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за умышленное преступление или ранее условно-досрочно освобождалось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от наказания;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3)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не менее трех четвертей срока наказания, назначенного судом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за особо тяжкое преступление, а также наказания, назначенного лицу, ранее условно-досрочно освобождавшемуся от наказания либо ранее освобождавшемуся от наказания с </w:t>
      </w:r>
      <w:proofErr w:type="gramStart"/>
      <w:r w:rsidRPr="00097D8F">
        <w:rPr>
          <w:rFonts w:ascii="Times New Roman" w:hAnsi="Times New Roman" w:cs="Times New Roman"/>
          <w:sz w:val="28"/>
          <w:szCs w:val="28"/>
        </w:rPr>
        <w:t>заменой</w:t>
      </w:r>
      <w:proofErr w:type="gramEnd"/>
      <w:r w:rsidRPr="00097D8F">
        <w:rPr>
          <w:rFonts w:ascii="Times New Roman" w:hAnsi="Times New Roman" w:cs="Times New Roman"/>
          <w:sz w:val="28"/>
          <w:szCs w:val="28"/>
        </w:rPr>
        <w:t xml:space="preserve"> не</w:t>
      </w:r>
      <w:r w:rsidR="00CB30AB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 xml:space="preserve">отбытой части наказания более мягким наказанием и совершившему новое преступление в течение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не</w:t>
      </w:r>
      <w:r w:rsidR="00CB30AB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>отбытой части наказания.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3</w:t>
      </w:r>
      <w:r w:rsidR="00767797">
        <w:rPr>
          <w:rFonts w:ascii="Times New Roman" w:hAnsi="Times New Roman" w:cs="Times New Roman"/>
          <w:sz w:val="28"/>
          <w:szCs w:val="28"/>
        </w:rPr>
        <w:t>.</w:t>
      </w:r>
      <w:r w:rsidRPr="00097D8F">
        <w:rPr>
          <w:rFonts w:ascii="Times New Roman" w:hAnsi="Times New Roman" w:cs="Times New Roman"/>
          <w:sz w:val="28"/>
          <w:szCs w:val="28"/>
        </w:rPr>
        <w:t>1.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Условно-досрочное освобождение от наказания может быть применено к инвалидам, женщинам и одиноким мужчинам, имеющим детей </w:t>
      </w:r>
      <w:r w:rsidR="00850532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в возрасте до четырнадцати лет, а также лицам, достигшим общеустановленного пенсионного возраста, после фактического отбытия ими: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не менее одной трети срока наказания, назначенного судом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за преступление, не представляющее большой общественной опасности,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или менее тяжкое преступление;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не менее половины срока наказания, назначенного судом за тяжкое преступление, а также если ранее лицо осуждалось к лишению свободы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за умышленное преступление;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3)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не менее двух третей срока наказания, назначенного судом за особо тяжкое преступление, а также наказания, назначенного лицу, ранее условно-досрочно освобождавшемуся от наказания и совершившему преступление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в течение не</w:t>
      </w:r>
      <w:r w:rsidR="00CB30AB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>отбытой части наказания.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4.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Срок фактически отбытого лицом наказания в виде лишения свободы не может быть менее шести месяцев.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5.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Применяя условно-досрочное освобождение от наказания в виде лишения свободы, суд может возложить на осужденного выполнение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в течение не</w:t>
      </w:r>
      <w:r w:rsidR="00097D8F" w:rsidRPr="00097D8F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>отбытой части наказания следующих обязанностей: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не менять место жительства без согласия органа, осуществляющего контроль за поведением осужденного;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2)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не выезжать по личным делам на срок более одного месяца </w:t>
      </w:r>
      <w:r w:rsidR="00CB30AB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за пределы района (города) места жительства без согласия этого органа;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3) периодически являться в этот орган для регистрации;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4)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находиться после наступления определенного времени по месту жительства;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5) не посещать определенные места;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6) в определенный срок поступить на работу;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7)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продолжить курс лечения от хронического алкоголизма, наркомании, токсикомании;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8)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возместить полностью или частично с учетом материального положения осужденного причиненный преступлением ущерб (вред) в случае не</w:t>
      </w:r>
      <w:r w:rsidR="00097D8F" w:rsidRPr="00097D8F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>возмещения его на день принятия решения об условно-досрочном освобождении.</w:t>
      </w:r>
    </w:p>
    <w:p w:rsidR="00A90F54" w:rsidRPr="00097D8F" w:rsidRDefault="00A90F54" w:rsidP="00CB30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5</w:t>
      </w:r>
      <w:r w:rsidR="00767797">
        <w:rPr>
          <w:rFonts w:ascii="Times New Roman" w:hAnsi="Times New Roman" w:cs="Times New Roman"/>
          <w:sz w:val="28"/>
          <w:szCs w:val="28"/>
        </w:rPr>
        <w:t>.</w:t>
      </w:r>
      <w:r w:rsidRPr="00097D8F">
        <w:rPr>
          <w:rFonts w:ascii="Times New Roman" w:hAnsi="Times New Roman" w:cs="Times New Roman"/>
          <w:sz w:val="28"/>
          <w:szCs w:val="28"/>
        </w:rPr>
        <w:t>1.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В течение не</w:t>
      </w:r>
      <w:r w:rsidR="00097D8F" w:rsidRPr="00097D8F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>отбытой части наказания за осужденным осуществляется профилактическое наблюдение и на него возлагаются обязанности, предусмотренные частью 2 статьи 81 настоящего Кодекса.</w:t>
      </w:r>
    </w:p>
    <w:p w:rsidR="00A90F54" w:rsidRPr="00097D8F" w:rsidRDefault="00A90F54" w:rsidP="002F1E2A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6. Если в течение оставшегося не</w:t>
      </w:r>
      <w:r w:rsidR="00097D8F" w:rsidRPr="00097D8F">
        <w:rPr>
          <w:rFonts w:ascii="Times New Roman" w:hAnsi="Times New Roman" w:cs="Times New Roman"/>
          <w:sz w:val="28"/>
          <w:szCs w:val="28"/>
        </w:rPr>
        <w:t xml:space="preserve"> </w:t>
      </w:r>
      <w:r w:rsidRPr="00097D8F">
        <w:rPr>
          <w:rFonts w:ascii="Times New Roman" w:hAnsi="Times New Roman" w:cs="Times New Roman"/>
          <w:sz w:val="28"/>
          <w:szCs w:val="28"/>
        </w:rPr>
        <w:t>отбытого срока наказания:</w:t>
      </w:r>
    </w:p>
    <w:p w:rsidR="00A90F54" w:rsidRPr="00097D8F" w:rsidRDefault="00A90F54" w:rsidP="002F1E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осужденный, несмотря на официальное предупреждение, </w:t>
      </w:r>
      <w:r w:rsidR="00D72BA9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не выполняет возложенные на него обязанности либо неоднократно нарушил общественный порядок, за что к нему дважды были применены меры административного взыскания, или совершил иное административное правонарушение, за которое законом предусмотрено административное взыскание в виде административного ареста, то по представлению органа, осуществляющего контроль за поведением осужденного, суд может отменить условно-досрочное освобождение;</w:t>
      </w:r>
    </w:p>
    <w:p w:rsidR="00A90F54" w:rsidRPr="00097D8F" w:rsidRDefault="00A90F54" w:rsidP="002F1E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2)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осужденный совершает умышленное преступление, а равно преступление по неосторожности, за которое он осуждается к лишению свободы, суд назначает ему наказание по правилам, предусмотренным статьей 73 настоящего Кодекса.</w:t>
      </w:r>
    </w:p>
    <w:p w:rsidR="00A90F54" w:rsidRPr="00097D8F" w:rsidRDefault="00A90F54" w:rsidP="000746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7.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Лица, обязанные возмещать расходы, затраченные государством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на содержание детей, находящихся на государственном обеспечении, </w:t>
      </w:r>
      <w:r w:rsidRPr="00097D8F">
        <w:rPr>
          <w:rFonts w:ascii="Times New Roman" w:hAnsi="Times New Roman" w:cs="Times New Roman"/>
          <w:sz w:val="28"/>
          <w:szCs w:val="28"/>
        </w:rPr>
        <w:lastRenderedPageBreak/>
        <w:t xml:space="preserve">осужденные за преступления, предусмотренные статьей 174 настоящего Кодекса, и за иные преступления, совершенные в период работы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в организациях на основании судебного постановления, не подлежат условно-досрочному освобождению от наказания.</w:t>
      </w:r>
    </w:p>
    <w:p w:rsidR="00A90F54" w:rsidRPr="00097D8F" w:rsidRDefault="00A90F54" w:rsidP="002F1E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8.</w:t>
      </w:r>
      <w:r w:rsidR="0085053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Должностные лица, занимающие государственные должности, осужденные за совершение коррупционных преступлений, не подлежат условно-досрочному освобождению от наказания.</w:t>
      </w:r>
    </w:p>
    <w:p w:rsidR="00A90F54" w:rsidRPr="00097D8F" w:rsidRDefault="00A90F54" w:rsidP="00A90F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Примечания:</w:t>
      </w:r>
    </w:p>
    <w:p w:rsidR="00A90F54" w:rsidRPr="00097D8F" w:rsidRDefault="00767797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0F54" w:rsidRPr="00097D8F">
        <w:rPr>
          <w:rFonts w:ascii="Times New Roman" w:hAnsi="Times New Roman" w:cs="Times New Roman"/>
          <w:sz w:val="28"/>
          <w:szCs w:val="28"/>
        </w:rPr>
        <w:t>1.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="00A90F54" w:rsidRPr="00097D8F">
        <w:rPr>
          <w:rFonts w:ascii="Times New Roman" w:hAnsi="Times New Roman" w:cs="Times New Roman"/>
          <w:sz w:val="28"/>
          <w:szCs w:val="28"/>
        </w:rPr>
        <w:t>Под коррупционными преступлениями в настоящей статье и статье 91 настоящего Кодекса понимаются преступления, предусмотренные статьей 210, частями 2 и 3 статьи 235 (при совершении указанных преступлений должностным лицом с использованием своих служебных полномочий), статьями 424, 425, частями 2 и 3 статьи 426 (при совершении указанных преступлений из корыстной или иной личной заинтересованности), статьями 429, 430, частями 2 и 3 статьи 431 (при совершении указанного преступления с использованием своих служебных полномочий), частями 2 и 3 статьи 432 (при совершении указанного преступления с использованием своих служебных полномочий), а также статьей 455 (при совершении указанных преступлений из корыстной или иной личной заинтересованности) настоящего Кодекса.</w:t>
      </w:r>
    </w:p>
    <w:p w:rsidR="00A90F54" w:rsidRPr="00097D8F" w:rsidRDefault="00767797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bookmarkStart w:id="0" w:name="_GoBack"/>
      <w:bookmarkEnd w:id="0"/>
      <w:r w:rsidR="00A90F54" w:rsidRPr="00097D8F">
        <w:rPr>
          <w:rFonts w:ascii="Times New Roman" w:hAnsi="Times New Roman" w:cs="Times New Roman"/>
          <w:sz w:val="28"/>
          <w:szCs w:val="28"/>
        </w:rPr>
        <w:t>2.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="00A90F54" w:rsidRPr="00097D8F">
        <w:rPr>
          <w:rFonts w:ascii="Times New Roman" w:hAnsi="Times New Roman" w:cs="Times New Roman"/>
          <w:sz w:val="28"/>
          <w:szCs w:val="28"/>
        </w:rPr>
        <w:t>Под должностными лицами, занимающими государственные должности, в настоящей статье, статьях 91 и 356 настоящего Кодекса понимаются:</w:t>
      </w:r>
    </w:p>
    <w:p w:rsidR="00A90F54" w:rsidRPr="00097D8F" w:rsidRDefault="00A90F54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1)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>Президент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депутатов;</w:t>
      </w:r>
    </w:p>
    <w:p w:rsidR="00B02EA4" w:rsidRDefault="00A90F54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8F">
        <w:rPr>
          <w:rFonts w:ascii="Times New Roman" w:hAnsi="Times New Roman" w:cs="Times New Roman"/>
          <w:sz w:val="28"/>
          <w:szCs w:val="28"/>
        </w:rPr>
        <w:t>2)</w:t>
      </w:r>
      <w:r w:rsidR="00625422">
        <w:rPr>
          <w:rFonts w:ascii="Times New Roman" w:hAnsi="Times New Roman" w:cs="Times New Roman"/>
          <w:sz w:val="28"/>
          <w:szCs w:val="28"/>
        </w:rPr>
        <w:t> </w:t>
      </w:r>
      <w:r w:rsidRPr="00097D8F">
        <w:rPr>
          <w:rFonts w:ascii="Times New Roman" w:hAnsi="Times New Roman" w:cs="Times New Roman"/>
          <w:sz w:val="28"/>
          <w:szCs w:val="28"/>
        </w:rPr>
        <w:t xml:space="preserve">иные государственные гражданские служащие, сотрудники Следственного комитета, Государственного комитета судебных экспертиз, лица, занимающие должности в Вооруженных Силах Республики Беларусь, других войсках и воинских формированиях, органах внутренних дел, органах и подразделениях по чрезвычайным ситуациям, органах финансовых расследований Комитета государственного контроля, постоянно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или временно либо по специальному полномочию занимающие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 xml:space="preserve">в государственном органе (государственной организации) должности, предусмотренные Конституцией Республики Беларусь, иными законодательными актами, осуществляющие функции представителя власти либо выполняющие организационно-распорядительные или административно-хозяйственные обязанности в целях исполнения или непосредственного обеспечения исполнения полномочий государственного органа (государственной организации) и относящиеся в соответствии </w:t>
      </w:r>
      <w:r w:rsidR="002F1E2A">
        <w:rPr>
          <w:rFonts w:ascii="Times New Roman" w:hAnsi="Times New Roman" w:cs="Times New Roman"/>
          <w:sz w:val="28"/>
          <w:szCs w:val="28"/>
        </w:rPr>
        <w:br/>
      </w:r>
      <w:r w:rsidRPr="00097D8F">
        <w:rPr>
          <w:rFonts w:ascii="Times New Roman" w:hAnsi="Times New Roman" w:cs="Times New Roman"/>
          <w:sz w:val="28"/>
          <w:szCs w:val="28"/>
        </w:rPr>
        <w:t>с настоящим Кодексом к должностным лицам.</w:t>
      </w:r>
    </w:p>
    <w:p w:rsidR="002F1E2A" w:rsidRDefault="002F1E2A" w:rsidP="002F1E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E2A" w:rsidRPr="00097D8F" w:rsidRDefault="002F1E2A" w:rsidP="000746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«ЖРЭО Заводского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2F1E2A" w:rsidRPr="00097D8F" w:rsidSect="00D72B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4"/>
    <w:rsid w:val="000746AC"/>
    <w:rsid w:val="00097D8F"/>
    <w:rsid w:val="002F1E2A"/>
    <w:rsid w:val="00413A6D"/>
    <w:rsid w:val="00625422"/>
    <w:rsid w:val="00767797"/>
    <w:rsid w:val="00850532"/>
    <w:rsid w:val="00904CE5"/>
    <w:rsid w:val="00A90F54"/>
    <w:rsid w:val="00B02EA4"/>
    <w:rsid w:val="00CB30AB"/>
    <w:rsid w:val="00D72BA9"/>
    <w:rsid w:val="00D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k">
    <w:name w:val="titlek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A90F54"/>
  </w:style>
  <w:style w:type="paragraph" w:customStyle="1" w:styleId="newncpi">
    <w:name w:val="newncpi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90F54"/>
  </w:style>
  <w:style w:type="character" w:customStyle="1" w:styleId="number">
    <w:name w:val="number"/>
    <w:basedOn w:val="a0"/>
    <w:rsid w:val="00A90F54"/>
  </w:style>
  <w:style w:type="paragraph" w:customStyle="1" w:styleId="prinodobren">
    <w:name w:val="prinodobren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0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k">
    <w:name w:val="titlek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A90F54"/>
  </w:style>
  <w:style w:type="paragraph" w:customStyle="1" w:styleId="newncpi">
    <w:name w:val="newncpi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90F54"/>
  </w:style>
  <w:style w:type="character" w:customStyle="1" w:styleId="number">
    <w:name w:val="number"/>
    <w:basedOn w:val="a0"/>
    <w:rsid w:val="00A90F54"/>
  </w:style>
  <w:style w:type="paragraph" w:customStyle="1" w:styleId="prinodobren">
    <w:name w:val="prinodobren"/>
    <w:basedOn w:val="a"/>
    <w:rsid w:val="00A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0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628906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Юр.отдел (Семячко С.И.) ЖРЭО Заводского р-на</dc:creator>
  <cp:lastModifiedBy>Юрисконсульт юр.лиц  ЖРЭО Заводского р-на</cp:lastModifiedBy>
  <cp:revision>11</cp:revision>
  <cp:lastPrinted>2023-07-12T06:34:00Z</cp:lastPrinted>
  <dcterms:created xsi:type="dcterms:W3CDTF">2023-07-12T06:38:00Z</dcterms:created>
  <dcterms:modified xsi:type="dcterms:W3CDTF">2023-07-12T11:24:00Z</dcterms:modified>
</cp:coreProperties>
</file>